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8450" w:type="dxa"/>
        <w:tblBorders>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5E22CF2A" w14:textId="77777777">
        <w:tblPrEx>
          <w:tblCellMar>
            <w:top w:w="0" w:type="dxa"/>
            <w:bottom w:w="0" w:type="dxa"/>
          </w:tblCellMar>
        </w:tblPrEx>
        <w:trPr>
          <w:cantSplit/>
        </w:trPr>
        <w:tc>
          <w:tcPr>
            <w:tcW w:w="8450" w:type="dxa"/>
            <w:shd w:val="clear" w:color="auto" w:fill="4A2C6E"/>
            <w:tcMar>
              <w:top w:w="200" w:type="dxa"/>
              <w:left w:w="280" w:type="dxa"/>
              <w:bottom w:w="200" w:type="dxa"/>
              <w:right w:w="280" w:type="dxa"/>
            </w:tcMar>
            <w:vAlign w:val="center"/>
          </w:tcPr>
          <w:p w14:paraId="1AB87973" w14:textId="77777777" w:rsidR="0027462C" w:rsidRDefault="00CC7E14">
            <w:pPr>
              <w:spacing w:after="60"/>
              <w:jc w:val="center"/>
            </w:pPr>
            <w:r>
              <w:rPr>
                <w:rFonts w:ascii="Garamond" w:eastAsia="Garamond" w:hAnsi="Garamond" w:cs="Garamond"/>
                <w:b/>
                <w:bCs/>
                <w:color w:val="FFFFFF"/>
                <w:sz w:val="52"/>
                <w:szCs w:val="52"/>
              </w:rPr>
              <w:t>Creating Positive Playtimes</w:t>
            </w:r>
          </w:p>
          <w:p w14:paraId="32180273" w14:textId="77777777" w:rsidR="0027462C" w:rsidRDefault="00CC7E14">
            <w:pPr>
              <w:jc w:val="center"/>
            </w:pPr>
            <w:r>
              <w:rPr>
                <w:color w:val="FFFFFF"/>
                <w:sz w:val="21"/>
                <w:szCs w:val="21"/>
              </w:rPr>
              <w:t>Making break time work better for everyone</w:t>
            </w:r>
          </w:p>
        </w:tc>
      </w:tr>
    </w:tbl>
    <w:p w14:paraId="787272D8" w14:textId="77777777" w:rsidR="0027462C" w:rsidRDefault="0027462C">
      <w:pPr>
        <w:spacing w:after="160"/>
      </w:pPr>
    </w:p>
    <w:p w14:paraId="59ACBA95" w14:textId="77777777" w:rsidR="0027462C" w:rsidRDefault="00CC7E14">
      <w:pPr>
        <w:spacing w:after="140"/>
      </w:pPr>
      <w:r>
        <w:t>Break time is the least structured, loudest, most socially demanding part of the school day, and it is usually the part we plan for least. We design lessons carefully. We think hard about transitions in the classroom. Then we open a door, send everyone out into a large space with no rules and no plan, and we wonder why the afternoon is difficult.</w:t>
      </w:r>
    </w:p>
    <w:p w14:paraId="527ED88B" w14:textId="77777777" w:rsidR="0027462C" w:rsidRDefault="00CC7E14">
      <w:pPr>
        <w:spacing w:after="140"/>
      </w:pPr>
      <w:r>
        <w:t>A break should be a break. Fifteen minutes to move, to rest, to eat, to be with your people, to stop performing, and to come back ready. When it works, children return regulated, fed, watered and slightly happier than they left. When it doesn't, we spend the next lesson clearing up after it.</w:t>
      </w:r>
    </w:p>
    <w:p w14:paraId="67463458" w14:textId="77777777" w:rsidR="0027462C" w:rsidRDefault="00CC7E14">
      <w:pPr>
        <w:spacing w:after="140"/>
      </w:pPr>
      <w:r>
        <w:t>Getting there isn't about buying equipment or writing a new policy. It's about designing the space, designing the time, designing the adult role, and thinking about the days when things change. Pick one thing and try it. That's enough.</w:t>
      </w:r>
    </w:p>
    <w:p w14:paraId="0B530ABC" w14:textId="77777777" w:rsidR="0027462C" w:rsidRDefault="00CC7E14">
      <w:pPr>
        <w:pBdr>
          <w:bottom w:val="single" w:sz="6" w:space="4" w:color="7B5EA7"/>
        </w:pBdr>
        <w:spacing w:before="280" w:after="80"/>
      </w:pPr>
      <w:r>
        <w:rPr>
          <w:rFonts w:ascii="Garamond" w:eastAsia="Garamond" w:hAnsi="Garamond" w:cs="Garamond"/>
          <w:b/>
          <w:bCs/>
          <w:color w:val="4A2C6E"/>
          <w:sz w:val="28"/>
          <w:szCs w:val="28"/>
        </w:rPr>
        <w:t>Designing the space</w:t>
      </w:r>
    </w:p>
    <w:p w14:paraId="0BCF7DF4" w14:textId="77777777" w:rsidR="0027462C" w:rsidRDefault="00CC7E14">
      <w:pPr>
        <w:spacing w:before="220" w:after="60"/>
      </w:pPr>
      <w:r>
        <w:rPr>
          <w:rFonts w:ascii="Garamond" w:eastAsia="Garamond" w:hAnsi="Garamond" w:cs="Garamond"/>
          <w:b/>
          <w:bCs/>
          <w:color w:val="7B5EA7"/>
          <w:sz w:val="24"/>
          <w:szCs w:val="24"/>
        </w:rPr>
        <w:t>Give the playground some shape</w:t>
      </w:r>
    </w:p>
    <w:p w14:paraId="321FC133" w14:textId="77777777" w:rsidR="0027462C" w:rsidRDefault="00CC7E14">
      <w:pPr>
        <w:spacing w:after="140"/>
      </w:pPr>
      <w:r>
        <w:t>An empty playground is an invitation to run in circles, and the children who don't want to run in circles have nowhere to go. Zoning solves this. Split the space into areas with a clear purpose: somewhere active, somewhere quiet, somewhere to sit and talk, somewhere to do nothing at all.</w:t>
      </w:r>
    </w:p>
    <w:p w14:paraId="074386EA" w14:textId="77777777" w:rsidR="0027462C" w:rsidRDefault="00CC7E14">
      <w:pPr>
        <w:spacing w:after="140"/>
      </w:pPr>
      <w:r>
        <w:t>You don't need markings or money. Cones work. So does a bench with a rule about what happens on it. Start with three zones and add more once they're working.</w:t>
      </w:r>
    </w:p>
    <w:p w14:paraId="449B7A20" w14:textId="77777777" w:rsidR="0027462C" w:rsidRDefault="00CC7E14">
      <w:pPr>
        <w:spacing w:after="140"/>
      </w:pPr>
      <w:r>
        <w:t>The rules matter as much as the boundaries. What happens in the football zone is different from what happens in the chat zone, and children need to know which set applies where they're standing. Vague whole-playground expectations produce vague behaviour, and they're hardest on the children who need to know exactly what's expected before they can relax.</w:t>
      </w:r>
    </w:p>
    <w:p w14:paraId="1BA90388"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7FE27991"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3DF92D15" w14:textId="77777777" w:rsidR="0027462C" w:rsidRDefault="00CC7E14">
            <w:pPr>
              <w:spacing w:after="100"/>
            </w:pPr>
            <w:r>
              <w:rPr>
                <w:rFonts w:ascii="Garamond" w:eastAsia="Garamond" w:hAnsi="Garamond" w:cs="Garamond"/>
                <w:b/>
                <w:bCs/>
                <w:color w:val="4A2C6E"/>
                <w:sz w:val="23"/>
                <w:szCs w:val="23"/>
              </w:rPr>
              <w:t>Try saying</w:t>
            </w:r>
          </w:p>
          <w:p w14:paraId="1B434CB5" w14:textId="77777777" w:rsidR="0027462C" w:rsidRDefault="00CC7E14">
            <w:pPr>
              <w:spacing w:after="60"/>
            </w:pPr>
            <w:r>
              <w:rPr>
                <w:i/>
                <w:iCs/>
                <w:sz w:val="21"/>
                <w:szCs w:val="21"/>
              </w:rPr>
              <w:t>“This bit's for running games. That bench is for sitting and talking, so nobody's going to come and tag you there.”</w:t>
            </w:r>
          </w:p>
        </w:tc>
      </w:tr>
    </w:tbl>
    <w:p w14:paraId="2E5EAA43" w14:textId="77777777" w:rsidR="0027462C" w:rsidRDefault="00CC7E14">
      <w:pPr>
        <w:spacing w:before="220" w:after="60"/>
      </w:pPr>
      <w:r>
        <w:rPr>
          <w:rFonts w:ascii="Garamond" w:eastAsia="Garamond" w:hAnsi="Garamond" w:cs="Garamond"/>
          <w:b/>
          <w:bCs/>
          <w:color w:val="7B5EA7"/>
          <w:sz w:val="24"/>
          <w:szCs w:val="24"/>
        </w:rPr>
        <w:t>Make sure everyone has somewhere to belong</w:t>
      </w:r>
    </w:p>
    <w:p w14:paraId="00B6861D" w14:textId="77777777" w:rsidR="0027462C" w:rsidRDefault="00CC7E14">
      <w:pPr>
        <w:spacing w:after="140"/>
      </w:pPr>
      <w:r>
        <w:t>Belonging at break time doesn't look the same for everyone. Some children belong in the middle of a football game. Some belong on a bench with one other person. Some belong in the library, or at the guinea pig hutch, or doing a job in the office, or with the member of staff who lets them help tidy up.</w:t>
      </w:r>
    </w:p>
    <w:p w14:paraId="7543BBBB" w14:textId="77777777" w:rsidR="0027462C" w:rsidRDefault="00CC7E14">
      <w:pPr>
        <w:spacing w:after="140"/>
      </w:pPr>
      <w:proofErr w:type="gramStart"/>
      <w:r>
        <w:t>All of</w:t>
      </w:r>
      <w:proofErr w:type="gramEnd"/>
      <w:r>
        <w:t xml:space="preserve"> these count. The aim isn't that every child is playing, it's that every child has somewhere they fit and know they're welcome. Look around your playground and ask where the different kinds of belonging are, and who hasn't got one.</w:t>
      </w:r>
    </w:p>
    <w:p w14:paraId="4285F3CA" w14:textId="77777777" w:rsidR="0027462C" w:rsidRDefault="00CC7E14">
      <w:pPr>
        <w:spacing w:after="140"/>
      </w:pPr>
      <w:r>
        <w:t xml:space="preserve">Two things make the alternatives work. They </w:t>
      </w:r>
      <w:proofErr w:type="gramStart"/>
      <w:r>
        <w:t>have to</w:t>
      </w:r>
      <w:proofErr w:type="gramEnd"/>
      <w:r>
        <w:t xml:space="preserve"> be open every day, not just when someone remembers. And they can't be a reward for good behaviour or a consequence for </w:t>
      </w:r>
      <w:r>
        <w:lastRenderedPageBreak/>
        <w:t>bad, because the children who need them most are exactly the children whose behaviour is least reliable.</w:t>
      </w:r>
    </w:p>
    <w:p w14:paraId="27E65F2E"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547F4FA7"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4BDE3689" w14:textId="77777777" w:rsidR="0027462C" w:rsidRDefault="00CC7E14">
            <w:pPr>
              <w:spacing w:after="100"/>
            </w:pPr>
            <w:r>
              <w:rPr>
                <w:rFonts w:ascii="Garamond" w:eastAsia="Garamond" w:hAnsi="Garamond" w:cs="Garamond"/>
                <w:b/>
                <w:bCs/>
                <w:color w:val="4A2C6E"/>
                <w:sz w:val="23"/>
                <w:szCs w:val="23"/>
              </w:rPr>
              <w:t>Try saying</w:t>
            </w:r>
          </w:p>
          <w:p w14:paraId="26DF02E8" w14:textId="77777777" w:rsidR="0027462C" w:rsidRDefault="00CC7E14">
            <w:pPr>
              <w:spacing w:after="60"/>
            </w:pPr>
            <w:r>
              <w:rPr>
                <w:i/>
                <w:iCs/>
                <w:sz w:val="21"/>
                <w:szCs w:val="21"/>
              </w:rPr>
              <w:t>“You don't have to be outside if you'd rather not be. The library's open every lunchtime and you don't need to ask.”</w:t>
            </w:r>
          </w:p>
        </w:tc>
      </w:tr>
    </w:tbl>
    <w:p w14:paraId="331F9D8C" w14:textId="77777777" w:rsidR="0027462C" w:rsidRDefault="00CC7E14">
      <w:pPr>
        <w:spacing w:before="220" w:after="60"/>
      </w:pPr>
      <w:r>
        <w:rPr>
          <w:rFonts w:ascii="Garamond" w:eastAsia="Garamond" w:hAnsi="Garamond" w:cs="Garamond"/>
          <w:b/>
          <w:bCs/>
          <w:color w:val="7B5EA7"/>
          <w:sz w:val="24"/>
          <w:szCs w:val="24"/>
        </w:rPr>
        <w:t>Meet the basic needs, and teach them</w:t>
      </w:r>
    </w:p>
    <w:p w14:paraId="5EEBE291" w14:textId="77777777" w:rsidR="0027462C" w:rsidRDefault="00CC7E14">
      <w:pPr>
        <w:spacing w:after="140"/>
      </w:pPr>
      <w:r>
        <w:t>A surprising number of children don't drink, don't eat and don't go to the toilet at break. The toilets are unsupervised and grim, the queue is chaotic, eating in front of everyone feels exposing, or they're so absorbed in a game that it simply doesn't occur to them. Then they arrive at period five hungry, dehydrated and desperate for a wee, and we call it a behaviour problem.</w:t>
      </w:r>
    </w:p>
    <w:p w14:paraId="1A5FC54C" w14:textId="77777777" w:rsidR="0027462C" w:rsidRDefault="00CC7E14">
      <w:pPr>
        <w:spacing w:after="140"/>
      </w:pPr>
      <w:r>
        <w:t>This matters twice over. It matters now, because a child who hasn't eaten cannot learn well. And it matters later, because noticing your own body and doing something about it is a skill, and school is where a lot of children learn it or don't. Plenty of neurodivergent children, and plenty of others, don't reliably notice hunger, thirst or a full bladder until it's urgent. That isn't carelessness. It's interoception, and it can be taught.</w:t>
      </w:r>
    </w:p>
    <w:p w14:paraId="6720A84F" w14:textId="77777777" w:rsidR="0027462C" w:rsidRDefault="00CC7E14">
      <w:pPr>
        <w:spacing w:after="140"/>
      </w:pPr>
      <w:proofErr w:type="gramStart"/>
      <w:r>
        <w:t>So</w:t>
      </w:r>
      <w:proofErr w:type="gramEnd"/>
      <w:r>
        <w:t xml:space="preserve"> build it into the routine rather than leaving it to chance. A drink before you go out. A prompt to use the toilet at the start of break, not the end. A calm, unhurried place to eat that isn't the middle of a hall with two hundred people in it. And name it out loud, so children start to notice it for themselves.</w:t>
      </w:r>
    </w:p>
    <w:p w14:paraId="6AE5C546"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2740E8C4"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0BCE01D3" w14:textId="77777777" w:rsidR="0027462C" w:rsidRDefault="00CC7E14">
            <w:pPr>
              <w:spacing w:after="100"/>
            </w:pPr>
            <w:r>
              <w:rPr>
                <w:rFonts w:ascii="Garamond" w:eastAsia="Garamond" w:hAnsi="Garamond" w:cs="Garamond"/>
                <w:b/>
                <w:bCs/>
                <w:color w:val="4A2C6E"/>
                <w:sz w:val="23"/>
                <w:szCs w:val="23"/>
              </w:rPr>
              <w:t>Try saying</w:t>
            </w:r>
          </w:p>
          <w:p w14:paraId="7928A4A3" w14:textId="77777777" w:rsidR="0027462C" w:rsidRDefault="00CC7E14">
            <w:pPr>
              <w:spacing w:after="60"/>
            </w:pPr>
            <w:r>
              <w:rPr>
                <w:i/>
                <w:iCs/>
                <w:sz w:val="21"/>
                <w:szCs w:val="21"/>
              </w:rPr>
              <w:t xml:space="preserve">“Before you go out: have a </w:t>
            </w:r>
            <w:proofErr w:type="gramStart"/>
            <w:r>
              <w:rPr>
                <w:i/>
                <w:iCs/>
                <w:sz w:val="21"/>
                <w:szCs w:val="21"/>
              </w:rPr>
              <w:t>drink, and</w:t>
            </w:r>
            <w:proofErr w:type="gramEnd"/>
            <w:r>
              <w:rPr>
                <w:i/>
                <w:iCs/>
                <w:sz w:val="21"/>
                <w:szCs w:val="21"/>
              </w:rPr>
              <w:t xml:space="preserve"> go to the loo now rather than at the end when everyone's rushing.”</w:t>
            </w:r>
          </w:p>
        </w:tc>
      </w:tr>
    </w:tbl>
    <w:p w14:paraId="002E8218" w14:textId="77777777" w:rsidR="0027462C" w:rsidRDefault="00CC7E14">
      <w:pPr>
        <w:pBdr>
          <w:bottom w:val="single" w:sz="6" w:space="4" w:color="7B5EA7"/>
        </w:pBdr>
        <w:spacing w:before="280" w:after="80"/>
      </w:pPr>
      <w:r>
        <w:rPr>
          <w:rFonts w:ascii="Garamond" w:eastAsia="Garamond" w:hAnsi="Garamond" w:cs="Garamond"/>
          <w:b/>
          <w:bCs/>
          <w:color w:val="4A2C6E"/>
          <w:sz w:val="28"/>
          <w:szCs w:val="28"/>
        </w:rPr>
        <w:t>Designing the time</w:t>
      </w:r>
    </w:p>
    <w:p w14:paraId="134192DC" w14:textId="77777777" w:rsidR="0027462C" w:rsidRDefault="00CC7E14">
      <w:pPr>
        <w:spacing w:before="220" w:after="60"/>
      </w:pPr>
      <w:r>
        <w:rPr>
          <w:rFonts w:ascii="Garamond" w:eastAsia="Garamond" w:hAnsi="Garamond" w:cs="Garamond"/>
          <w:b/>
          <w:bCs/>
          <w:color w:val="7B5EA7"/>
          <w:sz w:val="24"/>
          <w:szCs w:val="24"/>
        </w:rPr>
        <w:t>Start break well</w:t>
      </w:r>
    </w:p>
    <w:p w14:paraId="55ABC7FB" w14:textId="77777777" w:rsidR="0027462C" w:rsidRDefault="00CC7E14">
      <w:pPr>
        <w:spacing w:after="140"/>
      </w:pPr>
      <w:r>
        <w:t>The first three minutes set the tone for the whole thing. A hundred children released into an open space at once, with nothing to do and no idea where to go, produces exactly the chaos you'd expect.</w:t>
      </w:r>
    </w:p>
    <w:p w14:paraId="3A23CA06" w14:textId="77777777" w:rsidR="0027462C" w:rsidRDefault="00CC7E14">
      <w:pPr>
        <w:spacing w:after="140"/>
      </w:pPr>
      <w:r>
        <w:t>Have something ready before they arrive. Adults already in position, equipment already out, an activity or two already happening that a child can join without having to ask. Small groups heading to different places rather than everyone pouring out of the same door at the same moment.</w:t>
      </w:r>
    </w:p>
    <w:p w14:paraId="0A0A0C11"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72BB0249"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3E7DB162" w14:textId="77777777" w:rsidR="0027462C" w:rsidRDefault="00CC7E14">
            <w:pPr>
              <w:spacing w:after="100"/>
            </w:pPr>
            <w:r>
              <w:rPr>
                <w:rFonts w:ascii="Garamond" w:eastAsia="Garamond" w:hAnsi="Garamond" w:cs="Garamond"/>
                <w:b/>
                <w:bCs/>
                <w:color w:val="4A2C6E"/>
                <w:sz w:val="23"/>
                <w:szCs w:val="23"/>
              </w:rPr>
              <w:t>Try saying</w:t>
            </w:r>
          </w:p>
          <w:p w14:paraId="770AC1D5" w14:textId="77777777" w:rsidR="0027462C" w:rsidRDefault="00CC7E14">
            <w:pPr>
              <w:spacing w:after="60"/>
            </w:pPr>
            <w:r>
              <w:rPr>
                <w:i/>
                <w:iCs/>
                <w:sz w:val="21"/>
                <w:szCs w:val="21"/>
              </w:rPr>
              <w:t xml:space="preserve">“The obstacle course is set up with Miss Jones, there's skipping by the wall, and the quiet </w:t>
            </w:r>
            <w:proofErr w:type="gramStart"/>
            <w:r>
              <w:rPr>
                <w:i/>
                <w:iCs/>
                <w:sz w:val="21"/>
                <w:szCs w:val="21"/>
              </w:rPr>
              <w:t>zone's</w:t>
            </w:r>
            <w:proofErr w:type="gramEnd"/>
            <w:r>
              <w:rPr>
                <w:i/>
                <w:iCs/>
                <w:sz w:val="21"/>
                <w:szCs w:val="21"/>
              </w:rPr>
              <w:t xml:space="preserve"> open. Where are you off to?”</w:t>
            </w:r>
          </w:p>
        </w:tc>
      </w:tr>
    </w:tbl>
    <w:p w14:paraId="0B5398BE" w14:textId="77777777" w:rsidR="0027462C" w:rsidRDefault="00CC7E14">
      <w:pPr>
        <w:spacing w:before="220" w:after="60"/>
      </w:pPr>
      <w:r>
        <w:rPr>
          <w:rFonts w:ascii="Garamond" w:eastAsia="Garamond" w:hAnsi="Garamond" w:cs="Garamond"/>
          <w:b/>
          <w:bCs/>
          <w:color w:val="7B5EA7"/>
          <w:sz w:val="24"/>
          <w:szCs w:val="24"/>
        </w:rPr>
        <w:t>End break well</w:t>
      </w:r>
    </w:p>
    <w:p w14:paraId="21176BFF" w14:textId="77777777" w:rsidR="0027462C" w:rsidRDefault="00CC7E14">
      <w:pPr>
        <w:spacing w:after="140"/>
      </w:pPr>
      <w:r>
        <w:lastRenderedPageBreak/>
        <w:t xml:space="preserve">Abruptly stopping a </w:t>
      </w:r>
      <w:proofErr w:type="gramStart"/>
      <w:r>
        <w:t>game</w:t>
      </w:r>
      <w:proofErr w:type="gramEnd"/>
      <w:r>
        <w:t xml:space="preserve"> a child has spent fifteen minutes building is an emotional event, and if you don't give it time out there, you'll deal with it in the classroom instead.</w:t>
      </w:r>
    </w:p>
    <w:p w14:paraId="1A96C73E" w14:textId="77777777" w:rsidR="0027462C" w:rsidRDefault="00CC7E14">
      <w:pPr>
        <w:spacing w:after="140"/>
      </w:pPr>
      <w:r>
        <w:t xml:space="preserve">Give a warning before the end </w:t>
      </w:r>
      <w:proofErr w:type="gramStart"/>
      <w:r>
        <w:t>signal, and</w:t>
      </w:r>
      <w:proofErr w:type="gramEnd"/>
      <w:r>
        <w:t xml:space="preserve"> use a different sound for the warning than for the line up, so children learn what each one means. Build in a moment for finishing off, tidying and saying goodbye to whatever they were doing. It takes two minutes and saves you twenty.</w:t>
      </w:r>
    </w:p>
    <w:p w14:paraId="25665271"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44C42226"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61758660" w14:textId="77777777" w:rsidR="0027462C" w:rsidRDefault="00CC7E14">
            <w:pPr>
              <w:spacing w:after="100"/>
            </w:pPr>
            <w:r>
              <w:rPr>
                <w:rFonts w:ascii="Garamond" w:eastAsia="Garamond" w:hAnsi="Garamond" w:cs="Garamond"/>
                <w:b/>
                <w:bCs/>
                <w:color w:val="4A2C6E"/>
                <w:sz w:val="23"/>
                <w:szCs w:val="23"/>
              </w:rPr>
              <w:t>Try saying</w:t>
            </w:r>
          </w:p>
          <w:p w14:paraId="74B0FC18" w14:textId="77777777" w:rsidR="0027462C" w:rsidRDefault="00CC7E14">
            <w:pPr>
              <w:spacing w:after="60"/>
            </w:pPr>
            <w:r>
              <w:rPr>
                <w:i/>
                <w:iCs/>
                <w:sz w:val="21"/>
                <w:szCs w:val="21"/>
              </w:rPr>
              <w:t>“Two minutes. Finish your game, then start tidying.”</w:t>
            </w:r>
          </w:p>
        </w:tc>
      </w:tr>
    </w:tbl>
    <w:p w14:paraId="335EE831" w14:textId="77777777" w:rsidR="0027462C" w:rsidRDefault="00CC7E14">
      <w:pPr>
        <w:spacing w:before="220" w:after="60"/>
      </w:pPr>
      <w:r>
        <w:rPr>
          <w:rFonts w:ascii="Garamond" w:eastAsia="Garamond" w:hAnsi="Garamond" w:cs="Garamond"/>
          <w:b/>
          <w:bCs/>
          <w:color w:val="7B5EA7"/>
          <w:sz w:val="24"/>
          <w:szCs w:val="24"/>
        </w:rPr>
        <w:t>Pay attention to what happens next</w:t>
      </w:r>
    </w:p>
    <w:p w14:paraId="5AFE7837" w14:textId="77777777" w:rsidR="0027462C" w:rsidRDefault="00CC7E14">
      <w:pPr>
        <w:spacing w:after="140"/>
      </w:pPr>
      <w:r>
        <w:t>The lesson after break tells you what break was like. If children come in wound up, tearful, unable to settle, in trouble, that's information about the playground rather than about your lesson.</w:t>
      </w:r>
    </w:p>
    <w:p w14:paraId="6F56BCB4" w14:textId="77777777" w:rsidR="0027462C" w:rsidRDefault="00CC7E14">
      <w:pPr>
        <w:spacing w:after="140"/>
      </w:pPr>
      <w:r>
        <w:t>Build a landing pad into the start of that lesson: a quiet task, a chance to get water, something predictable that lets people arrive before you ask anything of them. And if the same children struggle after every single break, the answer probably lies out there rather than in here.</w:t>
      </w:r>
    </w:p>
    <w:p w14:paraId="6D9246B7" w14:textId="77777777" w:rsidR="0027462C" w:rsidRDefault="00CC7E14">
      <w:pPr>
        <w:spacing w:after="140"/>
      </w:pPr>
      <w:r>
        <w:t>Watch, too, for the children who look completely fine at break and then fall apart much later. Holding it together in a loud, unpredictable, socially demanding space costs something, and the bill often arrives at half past three.</w:t>
      </w:r>
    </w:p>
    <w:p w14:paraId="1FAFC7F4" w14:textId="77777777" w:rsidR="0027462C" w:rsidRDefault="00CC7E14">
      <w:pPr>
        <w:pBdr>
          <w:bottom w:val="single" w:sz="6" w:space="4" w:color="7B5EA7"/>
        </w:pBdr>
        <w:spacing w:before="280" w:after="80"/>
      </w:pPr>
      <w:r>
        <w:rPr>
          <w:rFonts w:ascii="Garamond" w:eastAsia="Garamond" w:hAnsi="Garamond" w:cs="Garamond"/>
          <w:b/>
          <w:bCs/>
          <w:color w:val="4A2C6E"/>
          <w:sz w:val="28"/>
          <w:szCs w:val="28"/>
        </w:rPr>
        <w:t>Designing the adult role</w:t>
      </w:r>
    </w:p>
    <w:p w14:paraId="35969DA7" w14:textId="77777777" w:rsidR="0027462C" w:rsidRDefault="00CC7E14">
      <w:pPr>
        <w:spacing w:before="220" w:after="60"/>
      </w:pPr>
      <w:r>
        <w:rPr>
          <w:rFonts w:ascii="Garamond" w:eastAsia="Garamond" w:hAnsi="Garamond" w:cs="Garamond"/>
          <w:b/>
          <w:bCs/>
          <w:color w:val="7B5EA7"/>
          <w:sz w:val="24"/>
          <w:szCs w:val="24"/>
        </w:rPr>
        <w:t>Join in rather than patrol</w:t>
      </w:r>
    </w:p>
    <w:p w14:paraId="6E2AEA7B" w14:textId="77777777" w:rsidR="0027462C" w:rsidRDefault="00CC7E14">
      <w:pPr>
        <w:spacing w:after="140"/>
      </w:pPr>
      <w:r>
        <w:t>Adults who play with children have fewer incidents to deal with than adults who watch children. It's much harder to fall out with someone whilst a grown-up is helping you build a den.</w:t>
      </w:r>
    </w:p>
    <w:p w14:paraId="7F725037" w14:textId="77777777" w:rsidR="0027462C" w:rsidRDefault="00CC7E14">
      <w:pPr>
        <w:spacing w:after="140"/>
      </w:pPr>
      <w:r>
        <w:t>You don't have to be sporty. You don't have to be any good at all. The member of staff who can't run is the best possible monster in a chasing game, and children love an adult who's rubbish at something and cheerful about it. Show interest, ask them to teach you the rules, be terrible at it, let them be the expert.</w:t>
      </w:r>
    </w:p>
    <w:p w14:paraId="5F7C3E99" w14:textId="77777777" w:rsidR="0027462C" w:rsidRDefault="00CC7E14">
      <w:pPr>
        <w:spacing w:after="140"/>
      </w:pPr>
      <w:r>
        <w:t xml:space="preserve">Position yourself where children </w:t>
      </w:r>
      <w:proofErr w:type="gramStart"/>
      <w:r>
        <w:t>actually gather</w:t>
      </w:r>
      <w:proofErr w:type="gramEnd"/>
      <w:r>
        <w:t xml:space="preserve"> rather than where you can see the most. You're there to be part of it, not to survey it.</w:t>
      </w:r>
    </w:p>
    <w:p w14:paraId="3C7A4DB9"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7E425F84"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3B047964" w14:textId="77777777" w:rsidR="0027462C" w:rsidRDefault="00CC7E14">
            <w:pPr>
              <w:spacing w:after="100"/>
            </w:pPr>
            <w:r>
              <w:rPr>
                <w:rFonts w:ascii="Garamond" w:eastAsia="Garamond" w:hAnsi="Garamond" w:cs="Garamond"/>
                <w:b/>
                <w:bCs/>
                <w:color w:val="4A2C6E"/>
                <w:sz w:val="23"/>
                <w:szCs w:val="23"/>
              </w:rPr>
              <w:t>Try saying</w:t>
            </w:r>
          </w:p>
          <w:p w14:paraId="35B1BA3C" w14:textId="77777777" w:rsidR="0027462C" w:rsidRDefault="00CC7E14">
            <w:pPr>
              <w:spacing w:after="60"/>
            </w:pPr>
            <w:r>
              <w:rPr>
                <w:i/>
                <w:iCs/>
                <w:sz w:val="21"/>
                <w:szCs w:val="21"/>
              </w:rPr>
              <w:t>“That looks like a complicated game. Can you teach me how it works?”</w:t>
            </w:r>
          </w:p>
        </w:tc>
      </w:tr>
    </w:tbl>
    <w:p w14:paraId="53575558" w14:textId="77777777" w:rsidR="0027462C" w:rsidRDefault="00CC7E14">
      <w:pPr>
        <w:spacing w:before="220" w:after="60"/>
      </w:pPr>
      <w:r>
        <w:rPr>
          <w:rFonts w:ascii="Garamond" w:eastAsia="Garamond" w:hAnsi="Garamond" w:cs="Garamond"/>
          <w:b/>
          <w:bCs/>
          <w:color w:val="7B5EA7"/>
          <w:sz w:val="24"/>
          <w:szCs w:val="24"/>
        </w:rPr>
        <w:t>Teach children what to say</w:t>
      </w:r>
    </w:p>
    <w:p w14:paraId="5871FDB0" w14:textId="77777777" w:rsidR="0027462C" w:rsidRDefault="00CC7E14">
      <w:pPr>
        <w:spacing w:after="140"/>
      </w:pPr>
      <w:r>
        <w:t>Most playground conflict comes from not having the words. How do you join a game? What do you say when someone says no? How do you tell someone you don't like what they're doing without it turning into a fight?</w:t>
      </w:r>
    </w:p>
    <w:p w14:paraId="281E3848" w14:textId="77777777" w:rsidR="0027462C" w:rsidRDefault="00CC7E14">
      <w:pPr>
        <w:spacing w:after="140"/>
      </w:pPr>
      <w:r>
        <w:t>These are teachable and worth ten minutes of classroom time. Practise them properly, with role play, before expecting anyone to use them out there. “Can I play?” is a skill. So is “OK, maybe later,” which is much harder than it sounds when you're seven and you've just been turned down in front of everybody.</w:t>
      </w:r>
    </w:p>
    <w:p w14:paraId="2A61F8DA" w14:textId="77777777" w:rsidR="0027462C" w:rsidRDefault="00CC7E14">
      <w:pPr>
        <w:spacing w:after="140"/>
      </w:pPr>
      <w:r>
        <w:lastRenderedPageBreak/>
        <w:t xml:space="preserve">Some children will need this taught explicitly and practised </w:t>
      </w:r>
      <w:proofErr w:type="gramStart"/>
      <w:r>
        <w:t>often, and</w:t>
      </w:r>
      <w:proofErr w:type="gramEnd"/>
      <w:r>
        <w:t xml:space="preserve"> will still find it hard in the moment when the noise is up and the pressure is on. Keep teaching </w:t>
      </w:r>
      <w:proofErr w:type="gramStart"/>
      <w:r>
        <w:t>it, and</w:t>
      </w:r>
      <w:proofErr w:type="gramEnd"/>
      <w:r>
        <w:t xml:space="preserve"> give them a script they can fall back on when they can't think of one.</w:t>
      </w:r>
    </w:p>
    <w:p w14:paraId="0B947CBE"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77B34D61"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5A824BAE" w14:textId="77777777" w:rsidR="0027462C" w:rsidRDefault="00CC7E14">
            <w:pPr>
              <w:spacing w:after="100"/>
            </w:pPr>
            <w:r>
              <w:rPr>
                <w:rFonts w:ascii="Garamond" w:eastAsia="Garamond" w:hAnsi="Garamond" w:cs="Garamond"/>
                <w:b/>
                <w:bCs/>
                <w:color w:val="4A2C6E"/>
                <w:sz w:val="23"/>
                <w:szCs w:val="23"/>
              </w:rPr>
              <w:t>Try saying</w:t>
            </w:r>
          </w:p>
          <w:p w14:paraId="539E3710" w14:textId="77777777" w:rsidR="0027462C" w:rsidRDefault="00CC7E14">
            <w:pPr>
              <w:spacing w:after="60"/>
            </w:pPr>
            <w:r>
              <w:rPr>
                <w:i/>
                <w:iCs/>
                <w:sz w:val="21"/>
                <w:szCs w:val="21"/>
              </w:rPr>
              <w:t>“If someone says no, that's allowed. You can say 'OK, maybe next time' and go and find something else. It doesn't mean they don't like you.”</w:t>
            </w:r>
          </w:p>
        </w:tc>
      </w:tr>
    </w:tbl>
    <w:p w14:paraId="34AC8A02" w14:textId="77777777" w:rsidR="0027462C" w:rsidRDefault="00CC7E14">
      <w:pPr>
        <w:spacing w:before="220" w:after="60"/>
      </w:pPr>
      <w:r>
        <w:rPr>
          <w:rFonts w:ascii="Garamond" w:eastAsia="Garamond" w:hAnsi="Garamond" w:cs="Garamond"/>
          <w:b/>
          <w:bCs/>
          <w:color w:val="7B5EA7"/>
          <w:sz w:val="24"/>
          <w:szCs w:val="24"/>
        </w:rPr>
        <w:t>Let children do nothing</w:t>
      </w:r>
    </w:p>
    <w:p w14:paraId="5A374DA9" w14:textId="77777777" w:rsidR="0027462C" w:rsidRDefault="00CC7E14">
      <w:pPr>
        <w:spacing w:after="140"/>
      </w:pPr>
      <w:r>
        <w:t>Some children need break time to be a break, and that means doing nothing at all. Sitting on a wall. Walking the edge of the playground. Reading. Watching.</w:t>
      </w:r>
    </w:p>
    <w:p w14:paraId="16AB2B8E" w14:textId="77777777" w:rsidR="0027462C" w:rsidRDefault="00CC7E14">
      <w:pPr>
        <w:spacing w:after="140"/>
      </w:pPr>
      <w:r>
        <w:t>We tend to see a child alone and want to fix it. Sometimes that's right, and sometimes the child is lonely and needs help. But alone isn't the same as lonely, and a child who has spent three hours managing a classroom may need the next fifteen minutes to say nothing to anyone at all. Rest is a legitimate use of a break, and for some children it's the only way they'll make it through the afternoon.</w:t>
      </w:r>
    </w:p>
    <w:p w14:paraId="3FB2B449" w14:textId="77777777" w:rsidR="0027462C" w:rsidRDefault="00CC7E14">
      <w:pPr>
        <w:spacing w:after="140"/>
      </w:pPr>
      <w:r>
        <w:t>Check in. Ask once, kindly. Then believe the answer.</w:t>
      </w:r>
    </w:p>
    <w:p w14:paraId="45BB3C38" w14:textId="77777777" w:rsidR="0027462C" w:rsidRDefault="0027462C">
      <w:pPr>
        <w:spacing w:after="6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5706F8E8"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3B02192B" w14:textId="77777777" w:rsidR="0027462C" w:rsidRDefault="00CC7E14">
            <w:pPr>
              <w:spacing w:after="100"/>
            </w:pPr>
            <w:r>
              <w:rPr>
                <w:rFonts w:ascii="Garamond" w:eastAsia="Garamond" w:hAnsi="Garamond" w:cs="Garamond"/>
                <w:b/>
                <w:bCs/>
                <w:color w:val="4A2C6E"/>
                <w:sz w:val="23"/>
                <w:szCs w:val="23"/>
              </w:rPr>
              <w:t>Try saying</w:t>
            </w:r>
          </w:p>
          <w:p w14:paraId="5A8C64E1" w14:textId="77777777" w:rsidR="0027462C" w:rsidRDefault="00CC7E14">
            <w:pPr>
              <w:spacing w:after="60"/>
            </w:pPr>
            <w:r>
              <w:rPr>
                <w:i/>
                <w:iCs/>
                <w:sz w:val="21"/>
                <w:szCs w:val="21"/>
              </w:rPr>
              <w:t>“You look happy enough there, so I'll leave you to it. Come and find me if you want anything.”</w:t>
            </w:r>
          </w:p>
        </w:tc>
      </w:tr>
    </w:tbl>
    <w:p w14:paraId="4187CF12" w14:textId="77777777" w:rsidR="0027462C" w:rsidRDefault="00CC7E14">
      <w:pPr>
        <w:spacing w:before="220" w:after="60"/>
      </w:pPr>
      <w:r>
        <w:rPr>
          <w:rFonts w:ascii="Garamond" w:eastAsia="Garamond" w:hAnsi="Garamond" w:cs="Garamond"/>
          <w:b/>
          <w:bCs/>
          <w:color w:val="7B5EA7"/>
          <w:sz w:val="24"/>
          <w:szCs w:val="24"/>
        </w:rPr>
        <w:t>Look after the people holding break time</w:t>
      </w:r>
    </w:p>
    <w:p w14:paraId="121FC9DF" w14:textId="77777777" w:rsidR="0027462C" w:rsidRDefault="00CC7E14">
      <w:pPr>
        <w:spacing w:after="140"/>
      </w:pPr>
      <w:r>
        <w:t>The hardest part of the day is usually run by the staff with the least training, the least information about the children and the fewest chances to be part of any conversation about behaviour. Lunchtime supervisors are handed a large space, a lot of children and very little support, and are then asked why the afternoon is so difficult.</w:t>
      </w:r>
    </w:p>
    <w:p w14:paraId="68902BCD" w14:textId="77777777" w:rsidR="0027462C" w:rsidRDefault="00CC7E14">
      <w:pPr>
        <w:spacing w:after="140"/>
      </w:pPr>
      <w:r>
        <w:t>If you lead a school, this is the cheapest improvement available to you. Include lunchtime staff in training. Tell them which children need what and why. Give them somewhere to take a concern and someone who acts on it. Ask them what they see, because they see things nobody else does.</w:t>
      </w:r>
    </w:p>
    <w:p w14:paraId="7DED55B9" w14:textId="77777777" w:rsidR="0027462C" w:rsidRDefault="00CC7E14">
      <w:pPr>
        <w:spacing w:after="140"/>
      </w:pPr>
      <w:r>
        <w:t>If you're one of the people holding break time: you're doing skilled work in difficult conditions, and it counts.</w:t>
      </w:r>
    </w:p>
    <w:p w14:paraId="14FE9CE3" w14:textId="77777777" w:rsidR="0027462C" w:rsidRDefault="00CC7E14">
      <w:pPr>
        <w:pBdr>
          <w:bottom w:val="single" w:sz="6" w:space="4" w:color="7B5EA7"/>
        </w:pBdr>
        <w:spacing w:before="280" w:after="80"/>
      </w:pPr>
      <w:r>
        <w:rPr>
          <w:rFonts w:ascii="Garamond" w:eastAsia="Garamond" w:hAnsi="Garamond" w:cs="Garamond"/>
          <w:b/>
          <w:bCs/>
          <w:color w:val="4A2C6E"/>
          <w:sz w:val="28"/>
          <w:szCs w:val="28"/>
        </w:rPr>
        <w:t>When things change</w:t>
      </w:r>
    </w:p>
    <w:p w14:paraId="06D55B8D" w14:textId="77777777" w:rsidR="0027462C" w:rsidRDefault="00CC7E14">
      <w:pPr>
        <w:spacing w:before="220" w:after="60"/>
      </w:pPr>
      <w:r>
        <w:rPr>
          <w:rFonts w:ascii="Garamond" w:eastAsia="Garamond" w:hAnsi="Garamond" w:cs="Garamond"/>
          <w:b/>
          <w:bCs/>
          <w:color w:val="7B5EA7"/>
          <w:sz w:val="24"/>
          <w:szCs w:val="24"/>
        </w:rPr>
        <w:t>Wet play</w:t>
      </w:r>
    </w:p>
    <w:p w14:paraId="4225F4B5" w14:textId="77777777" w:rsidR="0027462C" w:rsidRDefault="00CC7E14">
      <w:pPr>
        <w:spacing w:after="140"/>
      </w:pPr>
      <w:r>
        <w:t>Wet play tends to go badly because we treat it as an inconvenience rather than as a session. Same children, same needs, same amount of time, but indoors, in a smaller space, with more noise and nothing to do.</w:t>
      </w:r>
    </w:p>
    <w:p w14:paraId="45299E58" w14:textId="77777777" w:rsidR="0027462C" w:rsidRDefault="00CC7E14">
      <w:pPr>
        <w:spacing w:after="140"/>
      </w:pPr>
      <w:r>
        <w:t xml:space="preserve">Prepare wet break boxes with everything needed for three different </w:t>
      </w:r>
      <w:proofErr w:type="gramStart"/>
      <w:r>
        <w:t>activities, and</w:t>
      </w:r>
      <w:proofErr w:type="gramEnd"/>
      <w:r>
        <w:t xml:space="preserve"> rotate them so they stay interesting. Include something active, something quiet and something you can do on your own without anyone talking to you. Free choice in a classroom with thirty children and a box of dominoes isn't a plan.</w:t>
      </w:r>
    </w:p>
    <w:p w14:paraId="68AC6098" w14:textId="77777777" w:rsidR="0027462C" w:rsidRDefault="00CC7E14">
      <w:pPr>
        <w:spacing w:after="140"/>
      </w:pPr>
      <w:r>
        <w:lastRenderedPageBreak/>
        <w:t>Say what's happening as early as you can, too. For a lot of children, the worst part of a wet break isn't the wet break. It's finding out about it thirty seconds before it starts.</w:t>
      </w:r>
    </w:p>
    <w:p w14:paraId="3802A420" w14:textId="77777777" w:rsidR="0027462C" w:rsidRDefault="00CC7E14">
      <w:pPr>
        <w:spacing w:before="220" w:after="60"/>
      </w:pPr>
      <w:r>
        <w:rPr>
          <w:rFonts w:ascii="Garamond" w:eastAsia="Garamond" w:hAnsi="Garamond" w:cs="Garamond"/>
          <w:b/>
          <w:bCs/>
          <w:color w:val="7B5EA7"/>
          <w:sz w:val="24"/>
          <w:szCs w:val="24"/>
        </w:rPr>
        <w:t>The other changes</w:t>
      </w:r>
    </w:p>
    <w:p w14:paraId="585F3198" w14:textId="77777777" w:rsidR="0027462C" w:rsidRDefault="00CC7E14">
      <w:pPr>
        <w:spacing w:after="140"/>
      </w:pPr>
      <w:r>
        <w:t>Break time changes more often than we notice. A different adult on duty. Sports day. The field's closed. Half the playground fenced off for building work. A friend off sick, so the person you always sit with isn't there.</w:t>
      </w:r>
    </w:p>
    <w:p w14:paraId="56FE897B" w14:textId="77777777" w:rsidR="0027462C" w:rsidRDefault="00CC7E14">
      <w:pPr>
        <w:spacing w:after="140"/>
      </w:pPr>
      <w:r>
        <w:t xml:space="preserve">These are small things to us and large things to a child who relies on knowing what's coming. Tell them in advance where you can, be clear about what's different and what's staying the </w:t>
      </w:r>
      <w:proofErr w:type="gramStart"/>
      <w:r>
        <w:t>same, and</w:t>
      </w:r>
      <w:proofErr w:type="gramEnd"/>
      <w:r>
        <w:t xml:space="preserve"> keep an eye on the children for whom the change will cost the most.</w:t>
      </w:r>
    </w:p>
    <w:p w14:paraId="7DED17C9" w14:textId="77777777" w:rsidR="0027462C" w:rsidRDefault="00CC7E14">
      <w:pPr>
        <w:pBdr>
          <w:bottom w:val="single" w:sz="6" w:space="4" w:color="7B5EA7"/>
        </w:pBdr>
        <w:spacing w:before="280" w:after="80"/>
      </w:pPr>
      <w:r>
        <w:rPr>
          <w:rFonts w:ascii="Garamond" w:eastAsia="Garamond" w:hAnsi="Garamond" w:cs="Garamond"/>
          <w:b/>
          <w:bCs/>
          <w:color w:val="4A2C6E"/>
          <w:sz w:val="28"/>
          <w:szCs w:val="28"/>
        </w:rPr>
        <w:t>Pick one thing</w:t>
      </w:r>
    </w:p>
    <w:p w14:paraId="0BB66DA3" w14:textId="77777777" w:rsidR="0027462C" w:rsidRDefault="00CC7E14">
      <w:pPr>
        <w:pStyle w:val="ListParagraph"/>
        <w:numPr>
          <w:ilvl w:val="0"/>
          <w:numId w:val="2"/>
        </w:numPr>
        <w:spacing w:before="40" w:after="80"/>
      </w:pPr>
      <w:r>
        <w:rPr>
          <w:b/>
          <w:bCs/>
        </w:rPr>
        <w:t>This week.</w:t>
      </w:r>
      <w:r>
        <w:t xml:space="preserve"> Stand in your playground during break and watch. Where do conflicts happen? Where does nobody go? Who's on their own, and are they alright?</w:t>
      </w:r>
    </w:p>
    <w:p w14:paraId="7098C42E" w14:textId="77777777" w:rsidR="0027462C" w:rsidRDefault="00CC7E14">
      <w:pPr>
        <w:pStyle w:val="ListParagraph"/>
        <w:numPr>
          <w:ilvl w:val="0"/>
          <w:numId w:val="2"/>
        </w:numPr>
        <w:spacing w:before="40" w:after="80"/>
      </w:pPr>
      <w:r>
        <w:rPr>
          <w:b/>
          <w:bCs/>
        </w:rPr>
        <w:t>This month.</w:t>
      </w:r>
      <w:r>
        <w:t xml:space="preserve"> Spend one whole break as a player rather than a supervisor. Ask children about their games. Let them teach you something.</w:t>
      </w:r>
    </w:p>
    <w:p w14:paraId="2FAAFADE" w14:textId="77777777" w:rsidR="0027462C" w:rsidRDefault="00CC7E14">
      <w:pPr>
        <w:pStyle w:val="ListParagraph"/>
        <w:numPr>
          <w:ilvl w:val="0"/>
          <w:numId w:val="2"/>
        </w:numPr>
        <w:spacing w:before="40" w:after="80"/>
      </w:pPr>
      <w:r>
        <w:rPr>
          <w:b/>
          <w:bCs/>
        </w:rPr>
        <w:t>This term.</w:t>
      </w:r>
      <w:r>
        <w:t xml:space="preserve"> Sit down with the people who run your break times and ask what would make it better. They'll know.</w:t>
      </w:r>
    </w:p>
    <w:p w14:paraId="4D66EE8A" w14:textId="77777777" w:rsidR="0027462C" w:rsidRDefault="0027462C">
      <w:pPr>
        <w:spacing w:after="120"/>
      </w:pPr>
    </w:p>
    <w:tbl>
      <w:tblPr>
        <w:tblW w:w="8450" w:type="dxa"/>
        <w:tblBorders>
          <w:top w:val="single" w:sz="6" w:space="0" w:color="7B5EA7"/>
          <w:left w:val="single" w:sz="6" w:space="0" w:color="7B5EA7"/>
          <w:bottom w:val="single" w:sz="6" w:space="0" w:color="7B5EA7"/>
          <w:right w:val="single" w:sz="6" w:space="0" w:color="7B5EA7"/>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450"/>
      </w:tblGrid>
      <w:tr w:rsidR="0027462C" w14:paraId="178F520F" w14:textId="77777777">
        <w:tblPrEx>
          <w:tblCellMar>
            <w:top w:w="0" w:type="dxa"/>
            <w:bottom w:w="0" w:type="dxa"/>
          </w:tblCellMar>
        </w:tblPrEx>
        <w:tc>
          <w:tcPr>
            <w:tcW w:w="8450" w:type="dxa"/>
            <w:shd w:val="clear" w:color="auto" w:fill="F0EBF8"/>
            <w:tcMar>
              <w:top w:w="200" w:type="dxa"/>
              <w:left w:w="280" w:type="dxa"/>
              <w:bottom w:w="200" w:type="dxa"/>
              <w:right w:w="280" w:type="dxa"/>
            </w:tcMar>
          </w:tcPr>
          <w:p w14:paraId="00DA0073" w14:textId="77777777" w:rsidR="0027462C" w:rsidRDefault="00CC7E14">
            <w:pPr>
              <w:spacing w:after="100"/>
            </w:pPr>
            <w:r>
              <w:rPr>
                <w:rFonts w:ascii="Garamond" w:eastAsia="Garamond" w:hAnsi="Garamond" w:cs="Garamond"/>
                <w:b/>
                <w:bCs/>
                <w:color w:val="4A2C6E"/>
                <w:sz w:val="23"/>
                <w:szCs w:val="23"/>
              </w:rPr>
              <w:t>Where to find more from Pooky</w:t>
            </w:r>
          </w:p>
          <w:p w14:paraId="464FE6DC" w14:textId="77777777" w:rsidR="0027462C" w:rsidRDefault="00CC7E14">
            <w:pPr>
              <w:pStyle w:val="ListParagraph"/>
              <w:numPr>
                <w:ilvl w:val="0"/>
                <w:numId w:val="2"/>
              </w:numPr>
              <w:spacing w:before="40" w:after="80"/>
            </w:pPr>
            <w:r>
              <w:rPr>
                <w:b/>
                <w:bCs/>
              </w:rPr>
              <w:t>On-demand training.</w:t>
            </w:r>
            <w:r>
              <w:t xml:space="preserve"> A growing library of recorded sessions you can watch any time, at pookyknightsmith.com/on-demand-cpd.</w:t>
            </w:r>
          </w:p>
          <w:p w14:paraId="025870C6" w14:textId="77777777" w:rsidR="0027462C" w:rsidRDefault="00CC7E14">
            <w:pPr>
              <w:pStyle w:val="ListParagraph"/>
              <w:numPr>
                <w:ilvl w:val="0"/>
                <w:numId w:val="2"/>
              </w:numPr>
              <w:spacing w:before="40" w:after="80"/>
            </w:pPr>
            <w:r>
              <w:rPr>
                <w:b/>
                <w:bCs/>
              </w:rPr>
              <w:t>Patreon.</w:t>
            </w:r>
            <w:r>
              <w:t xml:space="preserve"> Regular resources, slide sets and downloads to use in your setting, at patreon.com/pookyh.</w:t>
            </w:r>
          </w:p>
          <w:p w14:paraId="15EB1B9F" w14:textId="77777777" w:rsidR="0027462C" w:rsidRDefault="00CC7E14">
            <w:pPr>
              <w:pStyle w:val="ListParagraph"/>
              <w:numPr>
                <w:ilvl w:val="0"/>
                <w:numId w:val="2"/>
              </w:numPr>
              <w:spacing w:before="40" w:after="80"/>
            </w:pPr>
            <w:r>
              <w:rPr>
                <w:b/>
                <w:bCs/>
              </w:rPr>
              <w:t>Instagram.</w:t>
            </w:r>
            <w:r>
              <w:t xml:space="preserve"> Ideas shared through reels and images, and the occasional view from the back of a tandem, at @PookyH.</w:t>
            </w:r>
          </w:p>
          <w:p w14:paraId="778F655F" w14:textId="77777777" w:rsidR="0027462C" w:rsidRDefault="00CC7E14">
            <w:pPr>
              <w:pStyle w:val="ListParagraph"/>
              <w:numPr>
                <w:ilvl w:val="0"/>
                <w:numId w:val="2"/>
              </w:numPr>
              <w:spacing w:before="40" w:after="80"/>
            </w:pPr>
            <w:r>
              <w:rPr>
                <w:b/>
                <w:bCs/>
              </w:rPr>
              <w:t>Speaking and webinar enquiries.</w:t>
            </w:r>
            <w:r>
              <w:t xml:space="preserve"> For questions or to talk about working together, email pooky@pookyknightsmith.com.</w:t>
            </w:r>
          </w:p>
          <w:p w14:paraId="5330F0B6" w14:textId="77777777" w:rsidR="0027462C" w:rsidRDefault="00CC7E14">
            <w:pPr>
              <w:spacing w:before="100"/>
            </w:pPr>
            <w:r>
              <w:rPr>
                <w:sz w:val="21"/>
                <w:szCs w:val="21"/>
              </w:rPr>
              <w:t>Please feel free to use and share this resource with appropriate credit. It also works well as the basis for a whole-staff session, including the lunchtime team.</w:t>
            </w:r>
          </w:p>
        </w:tc>
      </w:tr>
    </w:tbl>
    <w:p w14:paraId="704BB80D" w14:textId="77777777" w:rsidR="00CC7E14" w:rsidRDefault="00CC7E14"/>
    <w:sectPr w:rsidR="00CC7E14">
      <w:footerReference w:type="default" r:id="rId7"/>
      <w:pgSz w:w="11906" w:h="16838"/>
      <w:pgMar w:top="1000" w:right="1728" w:bottom="1440" w:left="172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37244A" w14:textId="77777777" w:rsidR="00CC7E14" w:rsidRDefault="00CC7E14">
      <w:r>
        <w:separator/>
      </w:r>
    </w:p>
  </w:endnote>
  <w:endnote w:type="continuationSeparator" w:id="0">
    <w:p w14:paraId="6D152D7E" w14:textId="77777777" w:rsidR="00CC7E14" w:rsidRDefault="00CC7E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FCB19C" w14:textId="77777777" w:rsidR="0027462C" w:rsidRDefault="00CC7E14">
    <w:pPr>
      <w:pBdr>
        <w:top w:val="single" w:sz="4" w:space="4" w:color="7B5EA7"/>
      </w:pBdr>
      <w:tabs>
        <w:tab w:val="right" w:pos="8450"/>
      </w:tabs>
      <w:spacing w:before="80"/>
      <w:jc w:val="center"/>
    </w:pPr>
    <w:proofErr w:type="gramStart"/>
    <w:r>
      <w:rPr>
        <w:sz w:val="18"/>
        <w:szCs w:val="18"/>
      </w:rPr>
      <w:t>www.PookyKnightsmith.com  |</w:t>
    </w:r>
    <w:proofErr w:type="gramEnd"/>
    <w:r>
      <w:rPr>
        <w:sz w:val="18"/>
        <w:szCs w:val="18"/>
      </w:rPr>
      <w:t xml:space="preserve">  @</w:t>
    </w:r>
    <w:proofErr w:type="gramStart"/>
    <w:r>
      <w:rPr>
        <w:sz w:val="18"/>
        <w:szCs w:val="18"/>
      </w:rPr>
      <w:t>PookyH  |</w:t>
    </w:r>
    <w:proofErr w:type="gramEnd"/>
    <w:r>
      <w:rPr>
        <w:sz w:val="18"/>
        <w:szCs w:val="18"/>
      </w:rPr>
      <w:t xml:space="preserve">  patreon.com/pookyh</w:t>
    </w:r>
    <w:r>
      <w:rPr>
        <w:sz w:val="18"/>
        <w:szCs w:val="18"/>
      </w:rPr>
      <w:tab/>
    </w:r>
    <w:r>
      <w:rPr>
        <w:sz w:val="18"/>
        <w:szCs w:val="18"/>
      </w:rP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FAFF70" w14:textId="77777777" w:rsidR="00CC7E14" w:rsidRDefault="00CC7E14">
      <w:r>
        <w:separator/>
      </w:r>
    </w:p>
  </w:footnote>
  <w:footnote w:type="continuationSeparator" w:id="0">
    <w:p w14:paraId="711E8D90" w14:textId="77777777" w:rsidR="00CC7E14" w:rsidRDefault="00CC7E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23FDA"/>
    <w:multiLevelType w:val="hybridMultilevel"/>
    <w:tmpl w:val="A65484C0"/>
    <w:lvl w:ilvl="0" w:tplc="2EBAEC6E">
      <w:start w:val="1"/>
      <w:numFmt w:val="bullet"/>
      <w:lvlText w:val="•"/>
      <w:lvlJc w:val="left"/>
      <w:pPr>
        <w:ind w:left="540" w:hanging="300"/>
      </w:pPr>
    </w:lvl>
    <w:lvl w:ilvl="1" w:tplc="BFCEDBB6">
      <w:numFmt w:val="decimal"/>
      <w:lvlText w:val=""/>
      <w:lvlJc w:val="left"/>
    </w:lvl>
    <w:lvl w:ilvl="2" w:tplc="5A361E62">
      <w:numFmt w:val="decimal"/>
      <w:lvlText w:val=""/>
      <w:lvlJc w:val="left"/>
    </w:lvl>
    <w:lvl w:ilvl="3" w:tplc="DF987DA6">
      <w:numFmt w:val="decimal"/>
      <w:lvlText w:val=""/>
      <w:lvlJc w:val="left"/>
    </w:lvl>
    <w:lvl w:ilvl="4" w:tplc="CEC277A8">
      <w:numFmt w:val="decimal"/>
      <w:lvlText w:val=""/>
      <w:lvlJc w:val="left"/>
    </w:lvl>
    <w:lvl w:ilvl="5" w:tplc="E50ED418">
      <w:numFmt w:val="decimal"/>
      <w:lvlText w:val=""/>
      <w:lvlJc w:val="left"/>
    </w:lvl>
    <w:lvl w:ilvl="6" w:tplc="2A42AF04">
      <w:numFmt w:val="decimal"/>
      <w:lvlText w:val=""/>
      <w:lvlJc w:val="left"/>
    </w:lvl>
    <w:lvl w:ilvl="7" w:tplc="BB5AE102">
      <w:numFmt w:val="decimal"/>
      <w:lvlText w:val=""/>
      <w:lvlJc w:val="left"/>
    </w:lvl>
    <w:lvl w:ilvl="8" w:tplc="8EB2C088">
      <w:numFmt w:val="decimal"/>
      <w:lvlText w:val=""/>
      <w:lvlJc w:val="left"/>
    </w:lvl>
  </w:abstractNum>
  <w:abstractNum w:abstractNumId="1" w15:restartNumberingAfterBreak="0">
    <w:nsid w:val="48DA1B46"/>
    <w:multiLevelType w:val="hybridMultilevel"/>
    <w:tmpl w:val="E53CF008"/>
    <w:lvl w:ilvl="0" w:tplc="0F8E2610">
      <w:start w:val="1"/>
      <w:numFmt w:val="bullet"/>
      <w:lvlText w:val="•"/>
      <w:lvlJc w:val="left"/>
      <w:pPr>
        <w:ind w:left="540" w:hanging="300"/>
      </w:pPr>
    </w:lvl>
    <w:lvl w:ilvl="1" w:tplc="9C8081BE">
      <w:numFmt w:val="decimal"/>
      <w:lvlText w:val=""/>
      <w:lvlJc w:val="left"/>
    </w:lvl>
    <w:lvl w:ilvl="2" w:tplc="CF184DEE">
      <w:numFmt w:val="decimal"/>
      <w:lvlText w:val=""/>
      <w:lvlJc w:val="left"/>
    </w:lvl>
    <w:lvl w:ilvl="3" w:tplc="29A4E1B2">
      <w:numFmt w:val="decimal"/>
      <w:lvlText w:val=""/>
      <w:lvlJc w:val="left"/>
    </w:lvl>
    <w:lvl w:ilvl="4" w:tplc="F7144888">
      <w:numFmt w:val="decimal"/>
      <w:lvlText w:val=""/>
      <w:lvlJc w:val="left"/>
    </w:lvl>
    <w:lvl w:ilvl="5" w:tplc="FB6866F0">
      <w:numFmt w:val="decimal"/>
      <w:lvlText w:val=""/>
      <w:lvlJc w:val="left"/>
    </w:lvl>
    <w:lvl w:ilvl="6" w:tplc="5FCECBBA">
      <w:numFmt w:val="decimal"/>
      <w:lvlText w:val=""/>
      <w:lvlJc w:val="left"/>
    </w:lvl>
    <w:lvl w:ilvl="7" w:tplc="3FBEB520">
      <w:numFmt w:val="decimal"/>
      <w:lvlText w:val=""/>
      <w:lvlJc w:val="left"/>
    </w:lvl>
    <w:lvl w:ilvl="8" w:tplc="14045C72">
      <w:numFmt w:val="decimal"/>
      <w:lvlText w:val=""/>
      <w:lvlJc w:val="left"/>
    </w:lvl>
  </w:abstractNum>
  <w:abstractNum w:abstractNumId="2" w15:restartNumberingAfterBreak="0">
    <w:nsid w:val="56BF1DC4"/>
    <w:multiLevelType w:val="hybridMultilevel"/>
    <w:tmpl w:val="5232D852"/>
    <w:lvl w:ilvl="0" w:tplc="4FAE3328">
      <w:start w:val="1"/>
      <w:numFmt w:val="bullet"/>
      <w:lvlText w:val="●"/>
      <w:lvlJc w:val="left"/>
      <w:pPr>
        <w:ind w:left="720" w:hanging="360"/>
      </w:pPr>
    </w:lvl>
    <w:lvl w:ilvl="1" w:tplc="118ECCA8">
      <w:start w:val="1"/>
      <w:numFmt w:val="bullet"/>
      <w:lvlText w:val="○"/>
      <w:lvlJc w:val="left"/>
      <w:pPr>
        <w:ind w:left="1440" w:hanging="360"/>
      </w:pPr>
    </w:lvl>
    <w:lvl w:ilvl="2" w:tplc="DD463F14">
      <w:start w:val="1"/>
      <w:numFmt w:val="bullet"/>
      <w:lvlText w:val="■"/>
      <w:lvlJc w:val="left"/>
      <w:pPr>
        <w:ind w:left="2160" w:hanging="360"/>
      </w:pPr>
    </w:lvl>
    <w:lvl w:ilvl="3" w:tplc="3E84A8A2">
      <w:start w:val="1"/>
      <w:numFmt w:val="bullet"/>
      <w:lvlText w:val="●"/>
      <w:lvlJc w:val="left"/>
      <w:pPr>
        <w:ind w:left="2880" w:hanging="360"/>
      </w:pPr>
    </w:lvl>
    <w:lvl w:ilvl="4" w:tplc="D208311C">
      <w:start w:val="1"/>
      <w:numFmt w:val="bullet"/>
      <w:lvlText w:val="○"/>
      <w:lvlJc w:val="left"/>
      <w:pPr>
        <w:ind w:left="3600" w:hanging="360"/>
      </w:pPr>
    </w:lvl>
    <w:lvl w:ilvl="5" w:tplc="8A240CD6">
      <w:start w:val="1"/>
      <w:numFmt w:val="bullet"/>
      <w:lvlText w:val="■"/>
      <w:lvlJc w:val="left"/>
      <w:pPr>
        <w:ind w:left="4320" w:hanging="360"/>
      </w:pPr>
    </w:lvl>
    <w:lvl w:ilvl="6" w:tplc="AA44A32A">
      <w:start w:val="1"/>
      <w:numFmt w:val="bullet"/>
      <w:lvlText w:val="●"/>
      <w:lvlJc w:val="left"/>
      <w:pPr>
        <w:ind w:left="5040" w:hanging="360"/>
      </w:pPr>
    </w:lvl>
    <w:lvl w:ilvl="7" w:tplc="3280B13E">
      <w:start w:val="1"/>
      <w:numFmt w:val="bullet"/>
      <w:lvlText w:val="●"/>
      <w:lvlJc w:val="left"/>
      <w:pPr>
        <w:ind w:left="5760" w:hanging="360"/>
      </w:pPr>
    </w:lvl>
    <w:lvl w:ilvl="8" w:tplc="10947A52">
      <w:start w:val="1"/>
      <w:numFmt w:val="bullet"/>
      <w:lvlText w:val="●"/>
      <w:lvlJc w:val="left"/>
      <w:pPr>
        <w:ind w:left="6480" w:hanging="360"/>
      </w:pPr>
    </w:lvl>
  </w:abstractNum>
  <w:abstractNum w:abstractNumId="3" w15:restartNumberingAfterBreak="0">
    <w:nsid w:val="67BE40DC"/>
    <w:multiLevelType w:val="hybridMultilevel"/>
    <w:tmpl w:val="E384E766"/>
    <w:lvl w:ilvl="0" w:tplc="F7CE308A">
      <w:start w:val="1"/>
      <w:numFmt w:val="bullet"/>
      <w:lvlText w:val="•"/>
      <w:lvlJc w:val="left"/>
      <w:pPr>
        <w:ind w:left="540" w:hanging="300"/>
      </w:pPr>
    </w:lvl>
    <w:lvl w:ilvl="1" w:tplc="7460E01C">
      <w:numFmt w:val="decimal"/>
      <w:lvlText w:val=""/>
      <w:lvlJc w:val="left"/>
    </w:lvl>
    <w:lvl w:ilvl="2" w:tplc="1AF46500">
      <w:numFmt w:val="decimal"/>
      <w:lvlText w:val=""/>
      <w:lvlJc w:val="left"/>
    </w:lvl>
    <w:lvl w:ilvl="3" w:tplc="400463E0">
      <w:numFmt w:val="decimal"/>
      <w:lvlText w:val=""/>
      <w:lvlJc w:val="left"/>
    </w:lvl>
    <w:lvl w:ilvl="4" w:tplc="0E22703A">
      <w:numFmt w:val="decimal"/>
      <w:lvlText w:val=""/>
      <w:lvlJc w:val="left"/>
    </w:lvl>
    <w:lvl w:ilvl="5" w:tplc="CEC4BAE0">
      <w:numFmt w:val="decimal"/>
      <w:lvlText w:val=""/>
      <w:lvlJc w:val="left"/>
    </w:lvl>
    <w:lvl w:ilvl="6" w:tplc="A75AB214">
      <w:numFmt w:val="decimal"/>
      <w:lvlText w:val=""/>
      <w:lvlJc w:val="left"/>
    </w:lvl>
    <w:lvl w:ilvl="7" w:tplc="35545204">
      <w:numFmt w:val="decimal"/>
      <w:lvlText w:val=""/>
      <w:lvlJc w:val="left"/>
    </w:lvl>
    <w:lvl w:ilvl="8" w:tplc="D8AA7C90">
      <w:numFmt w:val="decimal"/>
      <w:lvlText w:val=""/>
      <w:lvlJc w:val="left"/>
    </w:lvl>
  </w:abstractNum>
  <w:num w:numId="1" w16cid:durableId="1420324267">
    <w:abstractNumId w:val="2"/>
    <w:lvlOverride w:ilvl="0">
      <w:startOverride w:val="1"/>
    </w:lvlOverride>
  </w:num>
  <w:num w:numId="2" w16cid:durableId="19169044">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62C"/>
    <w:rsid w:val="00094E73"/>
    <w:rsid w:val="0027462C"/>
    <w:rsid w:val="00CC7E14"/>
    <w:rsid w:val="00D97A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C30DDA3"/>
  <w15:docId w15:val="{2C172CDE-ABB6-1745-A602-E5DCFFAD7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color w:val="1A1A1A"/>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1684</Words>
  <Characters>10004</Characters>
  <Application>Microsoft Office Word</Application>
  <DocSecurity>0</DocSecurity>
  <Lines>250</Lines>
  <Paragraphs>82</Paragraphs>
  <ScaleCrop>false</ScaleCrop>
  <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Pooky Knightsmith</cp:lastModifiedBy>
  <cp:revision>2</cp:revision>
  <dcterms:created xsi:type="dcterms:W3CDTF">2026-07-14T07:34:00Z</dcterms:created>
  <dcterms:modified xsi:type="dcterms:W3CDTF">2026-07-14T07:34:00Z</dcterms:modified>
</cp:coreProperties>
</file>